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706F" w:rsidRPr="00F20875" w:rsidRDefault="00F20875" w:rsidP="00F20875">
      <w:pPr>
        <w:spacing w:after="0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 w:rsidRPr="00F20875">
        <w:rPr>
          <w:rFonts w:ascii="TH SarabunIT๙" w:hAnsi="TH SarabunIT๙" w:cs="TH SarabunIT๙" w:hint="cs"/>
          <w:b/>
          <w:bCs/>
          <w:sz w:val="24"/>
          <w:szCs w:val="32"/>
          <w:cs/>
        </w:rPr>
        <w:t>เอกสารเชิงวิเคราะห์และข้อเสนอแนะเพื่อพัฒนา</w:t>
      </w:r>
    </w:p>
    <w:p w:rsidR="00F20875" w:rsidRPr="00F20875" w:rsidRDefault="00F20875" w:rsidP="00F20875">
      <w:pPr>
        <w:spacing w:after="0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 w:rsidRPr="00F20875">
        <w:rPr>
          <w:rFonts w:ascii="TH SarabunIT๙" w:hAnsi="TH SarabunIT๙" w:cs="TH SarabunIT๙" w:hint="cs"/>
          <w:b/>
          <w:bCs/>
          <w:sz w:val="24"/>
          <w:szCs w:val="32"/>
          <w:cs/>
        </w:rPr>
        <w:t>“ปัญหาและอุปสรรคในการจัดซื้อจัดจ้างล่าช้า”</w:t>
      </w:r>
    </w:p>
    <w:p w:rsidR="00F20875" w:rsidRDefault="00F20875" w:rsidP="00F20875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 w:rsidRPr="00F20875">
        <w:rPr>
          <w:rFonts w:ascii="TH SarabunIT๙" w:hAnsi="TH SarabunIT๙" w:cs="TH SarabunIT๙" w:hint="cs"/>
          <w:b/>
          <w:bCs/>
          <w:sz w:val="24"/>
          <w:szCs w:val="32"/>
          <w:cs/>
        </w:rPr>
        <w:t>งานพัสดุ กลุ่มงานบริหารทั่วไป สำนักงานสาธารณสุขจังหวัดอุดรธานี</w:t>
      </w:r>
    </w:p>
    <w:p w:rsidR="00A50F59" w:rsidRDefault="00A50F59" w:rsidP="00767F16">
      <w:pPr>
        <w:jc w:val="thaiDistribute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ab/>
      </w:r>
      <w:r w:rsidRPr="00A50F59">
        <w:rPr>
          <w:rFonts w:ascii="TH SarabunIT๙" w:hAnsi="TH SarabunIT๙" w:cs="TH SarabunIT๙" w:hint="cs"/>
          <w:sz w:val="24"/>
          <w:szCs w:val="32"/>
          <w:cs/>
        </w:rPr>
        <w:t>การจัดซื้อจัดจ้างเป็นงานส่วนหนึ่งของงานพัสดุ ด้านการจัดหา ซึ่งเป็นขั้นตอนหนึ่งที่หน่วยงานย่อมมีส่วนเกี่ยวข้องกับการจัดซื้อจัดจ้างอยู่เสมอ จะมากหรือน้อยขึ้นอยู่กับงบประมาณ</w:t>
      </w:r>
      <w:r>
        <w:rPr>
          <w:rFonts w:ascii="TH SarabunIT๙" w:hAnsi="TH SarabunIT๙" w:cs="TH SarabunIT๙" w:hint="cs"/>
          <w:sz w:val="24"/>
          <w:szCs w:val="32"/>
          <w:cs/>
        </w:rPr>
        <w:t xml:space="preserve"> หน้าที่ และความรับผิดชอบของหน่วยงาน  ซึ่งในกระบวนการจัดซื้อจัดจ้างมีการดำเนินการหลายขั้นตอน และในแต่ละขั้นตอนก็มีรายละเอียดการดำเนินการค่อนข้างมาก นอกจากระเบียบสำนักนายกรัฐมนตรีว่าด้วยการพัสดุ  ที่หน่วยงานต่างๆ ต้องยึดถือเป็นหลักและปฏิบัติตามอย่างเคร่งครัดในการจัดซื้อจัดจ้าง ปัจจุบันมีกฎระเบียบ ข้อบังคับ และคำสั่งต่างๆ เข้ามาเกี่ยวข้องกับการจัดจัดซื้อจัดจ้างอีกมาก เช่น พรบ. ว่าด้วยความผิดเกี่ยวกับการเสนอราคาต่อหน่วยงานของรัฐ พ.ศ. 2542 มาตรการและแนวทางการปฏิบัติเพื่อเร่งรัดการเบิกจ่ายเงินงบประมาณประจำปีของรัฐบาล ดังนั้นการดำเนินการจัดซื้อจัดจ้างจึงมีความยุ่งยาก โดยเฉพาะอย่างยิ่งการจัดซื้อจัดจ้างที่มีวงเงินสูง ฉะนั้นหน่วยงานที่รับผิดชอบหลักการในการจัดซื้อจัดจ้าง จึงจะทำให้การจัดซื้อจัดจ้างประสบความสำเร็จตามวัตถุประสงค์เป็นไปตามกฎ ระเบียบ ข้อบังคับ และคำสั่งที่เกี่ยวข้อง ซึ่งจะส่งผลให้หน่วยงานได้รับประโยชน์สูงสุด </w:t>
      </w:r>
    </w:p>
    <w:p w:rsidR="00A50F59" w:rsidRDefault="00A50F59" w:rsidP="00767F16">
      <w:pPr>
        <w:jc w:val="thaiDistribute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ab/>
        <w:t xml:space="preserve">จากการดำเนินงานการจัดซื้อจัดจ้างปีงบประมาณ พ.ศ. 2559  นั้น ผู้ปฏิบัติได้ประสบกับปัญหาและอุปสรรคในการดำเนินงาน ทั้งในการกำหนดรายละเอียดคุณลักษณะเฉพาะครุภัณฑ์ การติดต่อประสานงาน ปัญหาของตัวบุคคล และปัญหาอื่นๆ ซึ่งปัญหาเหล่านี้ผู้ปฏิบัติงานจะนำไปศึกษา วิเคราะห์ และหาวิธีการแก้ไขเพื่อนำมาพัฒนาปรับปรุงระบบการจัดซื้อจัดจ้างให้มีประสิทธิภาพต่อไป </w:t>
      </w:r>
    </w:p>
    <w:p w:rsidR="00A50F59" w:rsidRPr="00767F16" w:rsidRDefault="00767F16" w:rsidP="00767F16">
      <w:pPr>
        <w:spacing w:after="0"/>
        <w:jc w:val="thaiDistribute"/>
        <w:rPr>
          <w:rFonts w:ascii="TH SarabunIT๙" w:hAnsi="TH SarabunIT๙" w:cs="TH SarabunIT๙"/>
          <w:b/>
          <w:bCs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ab/>
      </w:r>
      <w:r w:rsidRPr="00767F16">
        <w:rPr>
          <w:rFonts w:ascii="TH SarabunIT๙" w:hAnsi="TH SarabunIT๙" w:cs="TH SarabunIT๙" w:hint="cs"/>
          <w:b/>
          <w:bCs/>
          <w:sz w:val="24"/>
          <w:szCs w:val="32"/>
          <w:cs/>
        </w:rPr>
        <w:t xml:space="preserve">สรุปผลการจัดซื้อจัดจ้าง </w:t>
      </w:r>
    </w:p>
    <w:p w:rsidR="00767F16" w:rsidRDefault="00767F16" w:rsidP="001B71D3">
      <w:pPr>
        <w:spacing w:after="120"/>
        <w:rPr>
          <w:rFonts w:ascii="TH SarabunIT๙" w:hAnsi="TH SarabunIT๙" w:cs="TH SarabunIT๙"/>
          <w:b/>
          <w:bCs/>
          <w:sz w:val="24"/>
          <w:szCs w:val="32"/>
        </w:rPr>
      </w:pPr>
      <w:r w:rsidRPr="00767F16">
        <w:rPr>
          <w:rFonts w:ascii="TH SarabunIT๙" w:hAnsi="TH SarabunIT๙" w:cs="TH SarabunIT๙" w:hint="cs"/>
          <w:b/>
          <w:bCs/>
          <w:sz w:val="24"/>
          <w:szCs w:val="32"/>
          <w:cs/>
        </w:rPr>
        <w:tab/>
        <w:t xml:space="preserve">สำนักงานสาธารณสุขจังหวัดอุดรธานี ได้รับจัดสรรงบประมาณประจำปี พ.ศ. 2559  งบลงทุน ค่าครุภัณฑ์ ที่ดินและสิ่งก่อสร้าง ดังนี้ </w:t>
      </w:r>
    </w:p>
    <w:tbl>
      <w:tblPr>
        <w:tblStyle w:val="a6"/>
        <w:tblW w:w="0" w:type="auto"/>
        <w:tblLook w:val="04A0"/>
      </w:tblPr>
      <w:tblGrid>
        <w:gridCol w:w="1188"/>
        <w:gridCol w:w="5316"/>
        <w:gridCol w:w="3252"/>
      </w:tblGrid>
      <w:tr w:rsidR="001B71D3" w:rsidTr="001B71D3">
        <w:tc>
          <w:tcPr>
            <w:tcW w:w="1188" w:type="dxa"/>
          </w:tcPr>
          <w:p w:rsidR="001B71D3" w:rsidRDefault="001B71D3" w:rsidP="001B71D3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ลำดับที่</w:t>
            </w:r>
          </w:p>
        </w:tc>
        <w:tc>
          <w:tcPr>
            <w:tcW w:w="5316" w:type="dxa"/>
          </w:tcPr>
          <w:p w:rsidR="001B71D3" w:rsidRDefault="001B71D3" w:rsidP="001B71D3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รายการ</w:t>
            </w:r>
          </w:p>
        </w:tc>
        <w:tc>
          <w:tcPr>
            <w:tcW w:w="3252" w:type="dxa"/>
          </w:tcPr>
          <w:p w:rsidR="001B71D3" w:rsidRDefault="001B71D3" w:rsidP="001B71D3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วงเงินที่ได้รับ (บาท)</w:t>
            </w:r>
          </w:p>
        </w:tc>
      </w:tr>
      <w:tr w:rsidR="001B71D3" w:rsidTr="001B71D3">
        <w:tc>
          <w:tcPr>
            <w:tcW w:w="1188" w:type="dxa"/>
          </w:tcPr>
          <w:p w:rsidR="001B71D3" w:rsidRDefault="001B71D3" w:rsidP="00BD4B5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1</w:t>
            </w:r>
          </w:p>
        </w:tc>
        <w:tc>
          <w:tcPr>
            <w:tcW w:w="5316" w:type="dxa"/>
          </w:tcPr>
          <w:p w:rsidR="001B71D3" w:rsidRDefault="001B71D3" w:rsidP="001B71D3">
            <w:pPr>
              <w:jc w:val="thaiDistribute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ค่าครุภัณฑ์  จำนวน 40 รายการ</w:t>
            </w:r>
          </w:p>
        </w:tc>
        <w:tc>
          <w:tcPr>
            <w:tcW w:w="3252" w:type="dxa"/>
          </w:tcPr>
          <w:p w:rsidR="001B71D3" w:rsidRDefault="001B71D3" w:rsidP="001B71D3">
            <w:pPr>
              <w:jc w:val="right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 xml:space="preserve">40,121,000.00  </w:t>
            </w:r>
          </w:p>
        </w:tc>
      </w:tr>
      <w:tr w:rsidR="001B71D3" w:rsidTr="001B71D3">
        <w:trPr>
          <w:trHeight w:val="377"/>
        </w:trPr>
        <w:tc>
          <w:tcPr>
            <w:tcW w:w="1188" w:type="dxa"/>
          </w:tcPr>
          <w:p w:rsidR="001B71D3" w:rsidRDefault="001B71D3" w:rsidP="00BD4B5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2</w:t>
            </w:r>
          </w:p>
        </w:tc>
        <w:tc>
          <w:tcPr>
            <w:tcW w:w="5316" w:type="dxa"/>
          </w:tcPr>
          <w:p w:rsidR="001B71D3" w:rsidRDefault="001B71D3" w:rsidP="001B71D3">
            <w:pPr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ค่าที่ดินสิ่งก่อสร้าง  จำนวน  17  รายการ</w:t>
            </w:r>
          </w:p>
        </w:tc>
        <w:tc>
          <w:tcPr>
            <w:tcW w:w="3252" w:type="dxa"/>
          </w:tcPr>
          <w:p w:rsidR="001B71D3" w:rsidRDefault="001B71D3" w:rsidP="001B71D3">
            <w:pPr>
              <w:jc w:val="right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 xml:space="preserve">251,940,200.00  </w:t>
            </w:r>
          </w:p>
        </w:tc>
      </w:tr>
      <w:tr w:rsidR="001B71D3" w:rsidTr="001B71D3">
        <w:tc>
          <w:tcPr>
            <w:tcW w:w="1188" w:type="dxa"/>
          </w:tcPr>
          <w:p w:rsidR="001B71D3" w:rsidRDefault="001B71D3" w:rsidP="00767F16">
            <w:pPr>
              <w:jc w:val="thaiDistribute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5316" w:type="dxa"/>
          </w:tcPr>
          <w:p w:rsidR="001B71D3" w:rsidRDefault="001B71D3" w:rsidP="00767F16">
            <w:pPr>
              <w:jc w:val="thaiDistribute"/>
              <w:rPr>
                <w:rFonts w:ascii="TH SarabunIT๙" w:hAnsi="TH SarabunIT๙" w:cs="TH SarabunIT๙"/>
                <w:sz w:val="24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 xml:space="preserve">รวมเป็นเงินทั้งสิ้น </w:t>
            </w:r>
          </w:p>
        </w:tc>
        <w:tc>
          <w:tcPr>
            <w:tcW w:w="3252" w:type="dxa"/>
          </w:tcPr>
          <w:p w:rsidR="001B71D3" w:rsidRDefault="001B71D3" w:rsidP="001B71D3">
            <w:pPr>
              <w:jc w:val="right"/>
              <w:rPr>
                <w:rFonts w:ascii="TH SarabunIT๙" w:hAnsi="TH SarabunIT๙" w:cs="TH SarabunIT๙"/>
                <w:sz w:val="24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 xml:space="preserve">292,061,200.00  </w:t>
            </w:r>
          </w:p>
        </w:tc>
      </w:tr>
    </w:tbl>
    <w:p w:rsidR="001B71D3" w:rsidRPr="00767F16" w:rsidRDefault="001B71D3" w:rsidP="00767F16">
      <w:pPr>
        <w:spacing w:after="0"/>
        <w:jc w:val="thaiDistribute"/>
        <w:rPr>
          <w:rFonts w:ascii="TH SarabunIT๙" w:hAnsi="TH SarabunIT๙" w:cs="TH SarabunIT๙"/>
          <w:b/>
          <w:bCs/>
          <w:sz w:val="24"/>
          <w:szCs w:val="32"/>
        </w:rPr>
      </w:pPr>
    </w:p>
    <w:p w:rsidR="00767F16" w:rsidRPr="001B71D3" w:rsidRDefault="001B71D3" w:rsidP="00767F16">
      <w:pPr>
        <w:pStyle w:val="a3"/>
        <w:ind w:left="1080"/>
        <w:jc w:val="thaiDistribute"/>
        <w:rPr>
          <w:rFonts w:ascii="TH SarabunIT๙" w:hAnsi="TH SarabunIT๙" w:cs="TH SarabunIT๙"/>
          <w:b/>
          <w:bCs/>
          <w:sz w:val="24"/>
          <w:szCs w:val="32"/>
        </w:rPr>
      </w:pP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 xml:space="preserve">  </w:t>
      </w:r>
      <w:r w:rsidR="00767F16" w:rsidRPr="001B71D3">
        <w:rPr>
          <w:rFonts w:ascii="TH SarabunIT๙" w:hAnsi="TH SarabunIT๙" w:cs="TH SarabunIT๙" w:hint="cs"/>
          <w:b/>
          <w:bCs/>
          <w:sz w:val="24"/>
          <w:szCs w:val="32"/>
          <w:cs/>
        </w:rPr>
        <w:t>(สองร้อยเก้าสิบสองล้านหกหมื่นหนึ่งพันสองร้อยบาทถ้วน)</w:t>
      </w:r>
    </w:p>
    <w:p w:rsidR="00767F16" w:rsidRDefault="00767F16" w:rsidP="00767F16">
      <w:pPr>
        <w:pStyle w:val="a3"/>
        <w:ind w:left="1080"/>
        <w:rPr>
          <w:rFonts w:ascii="TH SarabunIT๙" w:hAnsi="TH SarabunIT๙" w:cs="TH SarabunIT๙"/>
          <w:b/>
          <w:bCs/>
          <w:sz w:val="24"/>
          <w:szCs w:val="32"/>
        </w:rPr>
      </w:pPr>
    </w:p>
    <w:p w:rsidR="001B71D3" w:rsidRDefault="001B71D3" w:rsidP="00767F16">
      <w:pPr>
        <w:pStyle w:val="a3"/>
        <w:ind w:left="1080"/>
        <w:rPr>
          <w:rFonts w:ascii="TH SarabunIT๙" w:hAnsi="TH SarabunIT๙" w:cs="TH SarabunIT๙"/>
          <w:b/>
          <w:bCs/>
          <w:sz w:val="24"/>
          <w:szCs w:val="32"/>
        </w:rPr>
      </w:pPr>
    </w:p>
    <w:p w:rsidR="001B71D3" w:rsidRDefault="001B71D3" w:rsidP="00767F16">
      <w:pPr>
        <w:pStyle w:val="a3"/>
        <w:ind w:left="1080"/>
        <w:rPr>
          <w:rFonts w:ascii="TH SarabunIT๙" w:hAnsi="TH SarabunIT๙" w:cs="TH SarabunIT๙"/>
          <w:b/>
          <w:bCs/>
          <w:sz w:val="24"/>
          <w:szCs w:val="32"/>
        </w:rPr>
      </w:pPr>
    </w:p>
    <w:p w:rsidR="001B71D3" w:rsidRDefault="001B71D3" w:rsidP="00767F16">
      <w:pPr>
        <w:pStyle w:val="a3"/>
        <w:ind w:left="1080"/>
        <w:rPr>
          <w:rFonts w:ascii="TH SarabunIT๙" w:hAnsi="TH SarabunIT๙" w:cs="TH SarabunIT๙"/>
          <w:b/>
          <w:bCs/>
          <w:sz w:val="24"/>
          <w:szCs w:val="32"/>
        </w:rPr>
      </w:pPr>
    </w:p>
    <w:p w:rsidR="001B71D3" w:rsidRDefault="001B71D3" w:rsidP="00767F16">
      <w:pPr>
        <w:pStyle w:val="a3"/>
        <w:ind w:left="1080"/>
        <w:rPr>
          <w:rFonts w:ascii="TH SarabunIT๙" w:hAnsi="TH SarabunIT๙" w:cs="TH SarabunIT๙"/>
          <w:b/>
          <w:bCs/>
          <w:sz w:val="24"/>
          <w:szCs w:val="32"/>
        </w:rPr>
      </w:pPr>
    </w:p>
    <w:p w:rsidR="001B71D3" w:rsidRPr="001B71D3" w:rsidRDefault="001B71D3" w:rsidP="001B71D3">
      <w:pPr>
        <w:pStyle w:val="a3"/>
        <w:ind w:left="0"/>
        <w:rPr>
          <w:rFonts w:ascii="TH SarabunIT๙" w:hAnsi="TH SarabunIT๙" w:cs="TH SarabunIT๙"/>
          <w:b/>
          <w:bCs/>
          <w:sz w:val="24"/>
          <w:szCs w:val="32"/>
        </w:rPr>
      </w:pP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lastRenderedPageBreak/>
        <w:t>แผนภูมิ</w:t>
      </w:r>
      <w:r w:rsidR="00B06788">
        <w:rPr>
          <w:rFonts w:ascii="TH SarabunIT๙" w:hAnsi="TH SarabunIT๙" w:cs="TH SarabunIT๙" w:hint="cs"/>
          <w:b/>
          <w:bCs/>
          <w:sz w:val="24"/>
          <w:szCs w:val="32"/>
          <w:cs/>
        </w:rPr>
        <w:t xml:space="preserve">ที่  1  </w:t>
      </w: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>แสดงรายละเอียด การจัดสรรงบประมาณรายจ่ายประจำปี พ.ศ. 2559 (งบลงทุน ค</w:t>
      </w:r>
      <w:r w:rsidR="00B06788">
        <w:rPr>
          <w:rFonts w:ascii="TH SarabunIT๙" w:hAnsi="TH SarabunIT๙" w:cs="TH SarabunIT๙" w:hint="cs"/>
          <w:b/>
          <w:bCs/>
          <w:sz w:val="24"/>
          <w:szCs w:val="32"/>
          <w:cs/>
        </w:rPr>
        <w:t xml:space="preserve">่าครุภัณฑ์ ที่ดินและสิ่งก่อสร้าง) </w:t>
      </w:r>
    </w:p>
    <w:p w:rsidR="00767F16" w:rsidRDefault="00767F16" w:rsidP="00767F16">
      <w:pPr>
        <w:pStyle w:val="a3"/>
        <w:ind w:left="1080"/>
        <w:rPr>
          <w:rFonts w:ascii="TH SarabunIT๙" w:hAnsi="TH SarabunIT๙" w:cs="TH SarabunIT๙"/>
          <w:sz w:val="24"/>
          <w:szCs w:val="32"/>
        </w:rPr>
      </w:pPr>
      <w:r w:rsidRPr="001B71D3">
        <w:rPr>
          <w:rFonts w:ascii="TH SarabunIT๙" w:hAnsi="TH SarabunIT๙" w:cs="TH SarabunIT๙" w:hint="cs"/>
          <w:noProof/>
          <w:sz w:val="36"/>
          <w:szCs w:val="44"/>
        </w:rPr>
        <w:drawing>
          <wp:inline distT="0" distB="0" distL="0" distR="0">
            <wp:extent cx="5486400" cy="3200400"/>
            <wp:effectExtent l="19050" t="0" r="19050" b="0"/>
            <wp:docPr id="1" name="แผนภูมิ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767F16" w:rsidRDefault="00767F16" w:rsidP="00767F16">
      <w:pPr>
        <w:pStyle w:val="a3"/>
        <w:ind w:left="1080"/>
        <w:rPr>
          <w:rFonts w:ascii="TH SarabunIT๙" w:hAnsi="TH SarabunIT๙" w:cs="TH SarabunIT๙"/>
          <w:sz w:val="24"/>
          <w:szCs w:val="32"/>
        </w:rPr>
      </w:pPr>
    </w:p>
    <w:p w:rsidR="00767F16" w:rsidRPr="001B71D3" w:rsidRDefault="00767F16" w:rsidP="00767F16">
      <w:pPr>
        <w:pStyle w:val="a3"/>
        <w:ind w:left="0"/>
        <w:rPr>
          <w:rFonts w:ascii="TH SarabunIT๙" w:hAnsi="TH SarabunIT๙" w:cs="TH SarabunIT๙"/>
          <w:b/>
          <w:bCs/>
          <w:sz w:val="32"/>
          <w:szCs w:val="32"/>
        </w:rPr>
      </w:pPr>
      <w:r w:rsidRPr="001B71D3">
        <w:rPr>
          <w:rFonts w:ascii="TH SarabunIT๙" w:hAnsi="TH SarabunIT๙" w:cs="TH SarabunIT๙" w:hint="cs"/>
          <w:sz w:val="32"/>
          <w:szCs w:val="32"/>
          <w:cs/>
        </w:rPr>
        <w:t xml:space="preserve">วิธีการจัดซื้อจัดจ้างดังนี้ </w:t>
      </w:r>
    </w:p>
    <w:tbl>
      <w:tblPr>
        <w:tblStyle w:val="a6"/>
        <w:tblW w:w="0" w:type="auto"/>
        <w:tblLook w:val="04A0"/>
      </w:tblPr>
      <w:tblGrid>
        <w:gridCol w:w="917"/>
        <w:gridCol w:w="3240"/>
        <w:gridCol w:w="1695"/>
        <w:gridCol w:w="1952"/>
        <w:gridCol w:w="1952"/>
      </w:tblGrid>
      <w:tr w:rsidR="001B71D3" w:rsidRPr="001B71D3" w:rsidTr="00B06788">
        <w:tc>
          <w:tcPr>
            <w:tcW w:w="917" w:type="dxa"/>
          </w:tcPr>
          <w:p w:rsidR="001B71D3" w:rsidRPr="001B71D3" w:rsidRDefault="001B71D3" w:rsidP="00767F16">
            <w:pPr>
              <w:pStyle w:val="a3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71D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ลำดับที่ </w:t>
            </w:r>
          </w:p>
        </w:tc>
        <w:tc>
          <w:tcPr>
            <w:tcW w:w="3240" w:type="dxa"/>
          </w:tcPr>
          <w:p w:rsidR="001B71D3" w:rsidRPr="001B71D3" w:rsidRDefault="001B71D3" w:rsidP="00767F16">
            <w:pPr>
              <w:pStyle w:val="a3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71D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วิธีการจัดซื้อจัดจ้าง</w:t>
            </w:r>
          </w:p>
        </w:tc>
        <w:tc>
          <w:tcPr>
            <w:tcW w:w="1695" w:type="dxa"/>
          </w:tcPr>
          <w:p w:rsidR="001B71D3" w:rsidRPr="001B71D3" w:rsidRDefault="001B71D3" w:rsidP="00767F16">
            <w:pPr>
              <w:pStyle w:val="a3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71D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จำนวนโครงการ </w:t>
            </w:r>
          </w:p>
        </w:tc>
        <w:tc>
          <w:tcPr>
            <w:tcW w:w="1952" w:type="dxa"/>
          </w:tcPr>
          <w:p w:rsidR="001B71D3" w:rsidRPr="001B71D3" w:rsidRDefault="001B71D3" w:rsidP="0018287A">
            <w:pPr>
              <w:pStyle w:val="a3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71D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วงเงิน (บาท) </w:t>
            </w:r>
          </w:p>
        </w:tc>
        <w:tc>
          <w:tcPr>
            <w:tcW w:w="1952" w:type="dxa"/>
          </w:tcPr>
          <w:p w:rsidR="001B71D3" w:rsidRPr="001B71D3" w:rsidRDefault="001B71D3" w:rsidP="00767F16">
            <w:pPr>
              <w:pStyle w:val="a3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B71D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คิดเป็นร้อยละ </w:t>
            </w:r>
          </w:p>
        </w:tc>
      </w:tr>
      <w:tr w:rsidR="001B71D3" w:rsidTr="00B06788">
        <w:tc>
          <w:tcPr>
            <w:tcW w:w="917" w:type="dxa"/>
          </w:tcPr>
          <w:p w:rsidR="001B71D3" w:rsidRDefault="001B71D3" w:rsidP="00B06788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3240" w:type="dxa"/>
          </w:tcPr>
          <w:p w:rsidR="001B71D3" w:rsidRDefault="001B71D3" w:rsidP="00767F16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วิธีตกลงราคา</w:t>
            </w:r>
          </w:p>
        </w:tc>
        <w:tc>
          <w:tcPr>
            <w:tcW w:w="1695" w:type="dxa"/>
          </w:tcPr>
          <w:p w:rsidR="001B71D3" w:rsidRDefault="00B06788" w:rsidP="00B06788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952" w:type="dxa"/>
          </w:tcPr>
          <w:p w:rsidR="001B71D3" w:rsidRDefault="00B06788" w:rsidP="00B06788">
            <w:pPr>
              <w:pStyle w:val="a3"/>
              <w:ind w:left="0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865,000.00</w:t>
            </w:r>
          </w:p>
        </w:tc>
        <w:tc>
          <w:tcPr>
            <w:tcW w:w="1952" w:type="dxa"/>
          </w:tcPr>
          <w:p w:rsidR="001B71D3" w:rsidRDefault="00B06788" w:rsidP="00B06788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0.33</w:t>
            </w:r>
          </w:p>
        </w:tc>
      </w:tr>
      <w:tr w:rsidR="001B71D3" w:rsidTr="00B06788">
        <w:tc>
          <w:tcPr>
            <w:tcW w:w="917" w:type="dxa"/>
          </w:tcPr>
          <w:p w:rsidR="001B71D3" w:rsidRDefault="001B71D3" w:rsidP="00B06788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3240" w:type="dxa"/>
          </w:tcPr>
          <w:p w:rsidR="001B71D3" w:rsidRDefault="001B71D3" w:rsidP="00767F16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วิธีสอบราคา </w:t>
            </w:r>
          </w:p>
        </w:tc>
        <w:tc>
          <w:tcPr>
            <w:tcW w:w="1695" w:type="dxa"/>
          </w:tcPr>
          <w:p w:rsidR="001B71D3" w:rsidRDefault="00B06788" w:rsidP="00B06788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952" w:type="dxa"/>
          </w:tcPr>
          <w:p w:rsidR="001B71D3" w:rsidRDefault="00B06788" w:rsidP="00B06788">
            <w:pPr>
              <w:pStyle w:val="a3"/>
              <w:ind w:left="0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4,276,000.00</w:t>
            </w:r>
          </w:p>
        </w:tc>
        <w:tc>
          <w:tcPr>
            <w:tcW w:w="1952" w:type="dxa"/>
          </w:tcPr>
          <w:p w:rsidR="001B71D3" w:rsidRDefault="00B06788" w:rsidP="00B06788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1.46</w:t>
            </w:r>
          </w:p>
        </w:tc>
      </w:tr>
      <w:tr w:rsidR="001B71D3" w:rsidTr="00B06788">
        <w:tc>
          <w:tcPr>
            <w:tcW w:w="917" w:type="dxa"/>
          </w:tcPr>
          <w:p w:rsidR="001B71D3" w:rsidRDefault="001B71D3" w:rsidP="00B06788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3240" w:type="dxa"/>
          </w:tcPr>
          <w:p w:rsidR="001B71D3" w:rsidRDefault="001B71D3" w:rsidP="00767F16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วิธีทางอิเล็กทรอนิกส์ (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e-bidding)</w:t>
            </w:r>
          </w:p>
        </w:tc>
        <w:tc>
          <w:tcPr>
            <w:tcW w:w="1695" w:type="dxa"/>
          </w:tcPr>
          <w:p w:rsidR="001B71D3" w:rsidRDefault="00B06788" w:rsidP="00B06788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37</w:t>
            </w:r>
          </w:p>
        </w:tc>
        <w:tc>
          <w:tcPr>
            <w:tcW w:w="1952" w:type="dxa"/>
          </w:tcPr>
          <w:p w:rsidR="001B71D3" w:rsidRDefault="00B06788" w:rsidP="00B06788">
            <w:pPr>
              <w:pStyle w:val="a3"/>
              <w:ind w:left="0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286,920,200.00</w:t>
            </w:r>
          </w:p>
        </w:tc>
        <w:tc>
          <w:tcPr>
            <w:tcW w:w="1952" w:type="dxa"/>
          </w:tcPr>
          <w:p w:rsidR="001B71D3" w:rsidRDefault="00B06788" w:rsidP="00B06788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98.21</w:t>
            </w:r>
          </w:p>
        </w:tc>
      </w:tr>
    </w:tbl>
    <w:p w:rsidR="001B71D3" w:rsidRDefault="001B71D3" w:rsidP="001B71D3">
      <w:pPr>
        <w:pStyle w:val="a3"/>
        <w:ind w:left="1080"/>
        <w:rPr>
          <w:rFonts w:ascii="TH SarabunIT๙" w:hAnsi="TH SarabunIT๙" w:cs="TH SarabunIT๙"/>
          <w:sz w:val="32"/>
          <w:szCs w:val="32"/>
        </w:rPr>
      </w:pPr>
    </w:p>
    <w:p w:rsidR="00B06788" w:rsidRPr="00B06788" w:rsidRDefault="00B06788" w:rsidP="00BD4B50">
      <w:pPr>
        <w:pStyle w:val="a3"/>
        <w:spacing w:after="0"/>
        <w:ind w:left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แผนภูมิที่ 2 แสดงรายละเอียดวิธีการจัดซื้อจัดจ้าง ประจำปี งบประมาณ พ.ศ. 2559</w:t>
      </w:r>
    </w:p>
    <w:p w:rsidR="00B06788" w:rsidRDefault="00B06788" w:rsidP="00B06788">
      <w:pPr>
        <w:pStyle w:val="a3"/>
        <w:ind w:left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noProof/>
          <w:sz w:val="32"/>
          <w:szCs w:val="32"/>
        </w:rPr>
        <w:drawing>
          <wp:inline distT="0" distB="0" distL="0" distR="0">
            <wp:extent cx="6229350" cy="2514600"/>
            <wp:effectExtent l="19050" t="0" r="19050" b="0"/>
            <wp:docPr id="2" name="แผนภูมิ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1B71D3" w:rsidRDefault="002D5F2F" w:rsidP="00BD4B50">
      <w:pPr>
        <w:pStyle w:val="a3"/>
        <w:ind w:left="0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จากแผนภูมิแสดงร้อยละการดำเนินงานการจัดซื้อจัดจ้าง ประจำปีงบประมาณ พ.ศ. 2559 สำนักงานสาธารณสุขจังหวัดอุดรธานี ได้ดำเนินการจัดซื้อจัดจ้างดังนี้ </w:t>
      </w:r>
    </w:p>
    <w:p w:rsidR="002D5F2F" w:rsidRDefault="002D5F2F" w:rsidP="002D5F2F">
      <w:pPr>
        <w:pStyle w:val="a3"/>
        <w:numPr>
          <w:ilvl w:val="0"/>
          <w:numId w:val="2"/>
        </w:numPr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การจัดซื้อจัดจ้างโดยวิธีตกลงราคา  จำนวน 3 โครงการ  วงเงินงบประมาณทั้งสิ้น 865,000.00  บาท คิดเป็นร้อยละ 0.33 ของงบประมาณทั้งสิ้น </w:t>
      </w:r>
    </w:p>
    <w:p w:rsidR="002D5F2F" w:rsidRDefault="002D5F2F" w:rsidP="002D5F2F">
      <w:pPr>
        <w:pStyle w:val="a3"/>
        <w:numPr>
          <w:ilvl w:val="0"/>
          <w:numId w:val="2"/>
        </w:numPr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การจัดซื้อจัดจ้างโดยวิธีสอบราคา จำนวน  3 โครงการ  วงเงินงบประมาณทั้งสิ้น  4,276,000.00  บาท คิดเป็นร้อยละ 1.46  ของงบประมาณทั้งสิ้น </w:t>
      </w:r>
    </w:p>
    <w:p w:rsidR="002D5F2F" w:rsidRDefault="002D5F2F" w:rsidP="002D5F2F">
      <w:pPr>
        <w:pStyle w:val="a3"/>
        <w:numPr>
          <w:ilvl w:val="0"/>
          <w:numId w:val="2"/>
        </w:numPr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การจัดซื้อจัดจ้างโดยวิธีการทางอิเล็กทรอนิกส์ </w:t>
      </w:r>
      <w:r>
        <w:rPr>
          <w:rFonts w:ascii="TH SarabunIT๙" w:hAnsi="TH SarabunIT๙" w:cs="TH SarabunIT๙"/>
          <w:sz w:val="32"/>
          <w:szCs w:val="32"/>
        </w:rPr>
        <w:t>(e-bidding)  จำนวน 37  โครงการ  วงเงินงบประมาณทั้งสิ้น 286,920,200.00  บาท คิดเป็นร้อยละ 98.21 ของงบประมาณทั้งสิ้น</w:t>
      </w:r>
    </w:p>
    <w:p w:rsidR="002D5F2F" w:rsidRDefault="002D5F2F" w:rsidP="002D5F2F">
      <w:pPr>
        <w:pStyle w:val="a3"/>
        <w:ind w:left="0"/>
        <w:rPr>
          <w:rFonts w:ascii="TH SarabunIT๙" w:hAnsi="TH SarabunIT๙" w:cs="TH SarabunIT๙" w:hint="cs"/>
          <w:sz w:val="32"/>
          <w:szCs w:val="32"/>
        </w:rPr>
      </w:pPr>
    </w:p>
    <w:p w:rsidR="002D5F2F" w:rsidRPr="002D5F2F" w:rsidRDefault="002D5F2F" w:rsidP="002D5F2F">
      <w:pPr>
        <w:pStyle w:val="a3"/>
        <w:ind w:left="0"/>
        <w:rPr>
          <w:rFonts w:ascii="TH SarabunIT๙" w:hAnsi="TH SarabunIT๙" w:cs="TH SarabunIT๙" w:hint="cs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2D5F2F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ผลการจัดซื้อจัดจ้าง</w:t>
      </w:r>
    </w:p>
    <w:p w:rsidR="001B71D3" w:rsidRDefault="002D5F2F" w:rsidP="002D5F2F">
      <w:pPr>
        <w:pStyle w:val="a3"/>
        <w:numPr>
          <w:ilvl w:val="0"/>
          <w:numId w:val="3"/>
        </w:numPr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สามารถประจัดงบประมาณได้ทั้งสิ้น 87,313,343.00  บาท (แปดสิบเจ็ดล้านสามแสนหนึ่งหมื่นสามร้อยสี่สิบสามบาทถ้วน)  คิดเป็นร้อยละ 29.89  ของงบประมาณทั้งสิ้น </w:t>
      </w:r>
    </w:p>
    <w:p w:rsidR="002D5F2F" w:rsidRDefault="002D5F2F" w:rsidP="002D5F2F">
      <w:pPr>
        <w:pStyle w:val="a3"/>
        <w:numPr>
          <w:ilvl w:val="0"/>
          <w:numId w:val="3"/>
        </w:numPr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การดำเนินการจัดซื้อจัดจ้างเป็นไปตามแผน คิดเป็นร้อยละ 100 ของจำนวนโครงการทั้งสิ้น </w:t>
      </w:r>
    </w:p>
    <w:p w:rsidR="000C3689" w:rsidRPr="00B21FD5" w:rsidRDefault="00B21FD5" w:rsidP="000C3689">
      <w:pPr>
        <w:rPr>
          <w:rFonts w:ascii="TH SarabunIT๙" w:hAnsi="TH SarabunIT๙" w:cs="TH SarabunIT๙" w:hint="cs"/>
          <w:b/>
          <w:bCs/>
          <w:noProof/>
          <w:sz w:val="32"/>
          <w:szCs w:val="32"/>
        </w:rPr>
      </w:pPr>
      <w:r>
        <w:rPr>
          <w:rFonts w:ascii="TH SarabunIT๙" w:hAnsi="TH SarabunIT๙" w:cs="TH SarabunIT๙" w:hint="cs"/>
          <w:noProof/>
          <w:sz w:val="32"/>
          <w:szCs w:val="32"/>
          <w:cs/>
        </w:rPr>
        <w:tab/>
      </w:r>
      <w:r w:rsidR="00CA6A98" w:rsidRPr="00B21FD5">
        <w:rPr>
          <w:rFonts w:ascii="TH SarabunIT๙" w:hAnsi="TH SarabunIT๙" w:cs="TH SarabunIT๙" w:hint="cs"/>
          <w:b/>
          <w:bCs/>
          <w:noProof/>
          <w:sz w:val="32"/>
          <w:szCs w:val="32"/>
          <w:cs/>
        </w:rPr>
        <w:t xml:space="preserve">ปัญหาและอุปสรรคในการปฏิบัติงานจัดซื้อจัดจ้างในปีงบประมาณ พ.ศ. 2559 </w:t>
      </w:r>
    </w:p>
    <w:p w:rsidR="00CA6A98" w:rsidRPr="00B21FD5" w:rsidRDefault="00CA6A98" w:rsidP="00B21FD5">
      <w:pPr>
        <w:pStyle w:val="a3"/>
        <w:numPr>
          <w:ilvl w:val="0"/>
          <w:numId w:val="5"/>
        </w:numPr>
        <w:spacing w:after="0"/>
        <w:rPr>
          <w:rFonts w:ascii="TH SarabunIT๙" w:hAnsi="TH SarabunIT๙" w:cs="TH SarabunIT๙" w:hint="cs"/>
          <w:sz w:val="32"/>
          <w:szCs w:val="32"/>
        </w:rPr>
      </w:pPr>
      <w:r w:rsidRPr="00B21FD5">
        <w:rPr>
          <w:rFonts w:ascii="TH SarabunIT๙" w:hAnsi="TH SarabunIT๙" w:cs="TH SarabunIT๙" w:hint="cs"/>
          <w:sz w:val="32"/>
          <w:szCs w:val="32"/>
          <w:cs/>
        </w:rPr>
        <w:t>ปัญหาที่เกิดจากการที่กระทรวงการคลัง โดยกรมบัญชีกลาง ได้พัฒนาระบบการจัดซื้อจัดจ้างภาครัฐด้วยอิเล็กทรอนิกส์ (</w:t>
      </w:r>
      <w:r w:rsidRPr="00B21FD5">
        <w:rPr>
          <w:rFonts w:ascii="TH SarabunIT๙" w:hAnsi="TH SarabunIT๙" w:cs="TH SarabunIT๙"/>
          <w:sz w:val="32"/>
          <w:szCs w:val="32"/>
        </w:rPr>
        <w:t>Electronic Government Procurement :</w:t>
      </w:r>
      <w:r w:rsidR="000C3689" w:rsidRPr="00B21F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21FD5">
        <w:rPr>
          <w:rFonts w:ascii="TH SarabunIT๙" w:hAnsi="TH SarabunIT๙" w:cs="TH SarabunIT๙"/>
          <w:sz w:val="32"/>
          <w:szCs w:val="32"/>
        </w:rPr>
        <w:t>e-GP</w:t>
      </w:r>
      <w:r w:rsidR="00B21FD5" w:rsidRPr="00B21FD5">
        <w:rPr>
          <w:rFonts w:ascii="TH SarabunIT๙" w:hAnsi="TH SarabunIT๙" w:cs="TH SarabunIT๙"/>
          <w:sz w:val="32"/>
          <w:szCs w:val="32"/>
        </w:rPr>
        <w:t>)</w:t>
      </w:r>
      <w:r w:rsidR="00EE3AB4" w:rsidRPr="00B21FD5">
        <w:rPr>
          <w:rFonts w:ascii="TH SarabunIT๙" w:hAnsi="TH SarabunIT๙" w:cs="TH SarabunIT๙" w:hint="cs"/>
          <w:sz w:val="32"/>
          <w:szCs w:val="32"/>
          <w:cs/>
        </w:rPr>
        <w:t>เ</w:t>
      </w:r>
      <w:r w:rsidRPr="00B21FD5">
        <w:rPr>
          <w:rFonts w:ascii="TH SarabunIT๙" w:hAnsi="TH SarabunIT๙" w:cs="TH SarabunIT๙"/>
          <w:sz w:val="32"/>
          <w:szCs w:val="32"/>
        </w:rPr>
        <w:t>พื่อเป็นศูนย์ข้อมูลการจัดซื้อจัดจ้างภาครัฐที่มีประสิทธิภาพ โดย</w:t>
      </w:r>
      <w:r w:rsidRPr="00B21FD5">
        <w:rPr>
          <w:rFonts w:ascii="TH SarabunIT๙" w:hAnsi="TH SarabunIT๙" w:cs="TH SarabunIT๙" w:hint="cs"/>
          <w:sz w:val="32"/>
          <w:szCs w:val="32"/>
          <w:cs/>
        </w:rPr>
        <w:t xml:space="preserve">แบ่งออกเป็น 3 ระยะ  ซึ่งระยะที่ 3 ได้พัฒนาระบบการจัดซื้อจัดจ้างภาครัฐด้วยอิเล็กทรอนิกส์ให้เป็นระบบอิเล็กทรอนิกส์อย่างครบวงจร </w:t>
      </w:r>
      <w:r w:rsidR="00EE3AB4" w:rsidRPr="00B21F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21FD5">
        <w:rPr>
          <w:rFonts w:ascii="TH SarabunIT๙" w:hAnsi="TH SarabunIT๙" w:cs="TH SarabunIT๙" w:hint="cs"/>
          <w:sz w:val="32"/>
          <w:szCs w:val="32"/>
          <w:cs/>
        </w:rPr>
        <w:t>และมีการประกาศในราชกิจจานุเบกษา เมื่อวันที่  4</w:t>
      </w:r>
      <w:r w:rsidR="00EE3AB4" w:rsidRPr="00B21F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21FD5">
        <w:rPr>
          <w:rFonts w:ascii="TH SarabunIT๙" w:hAnsi="TH SarabunIT๙" w:cs="TH SarabunIT๙" w:hint="cs"/>
          <w:sz w:val="32"/>
          <w:szCs w:val="32"/>
          <w:cs/>
        </w:rPr>
        <w:t xml:space="preserve"> กุมภาพันธ์</w:t>
      </w:r>
      <w:r w:rsidR="00EE3AB4" w:rsidRPr="00B21F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21FD5">
        <w:rPr>
          <w:rFonts w:ascii="TH SarabunIT๙" w:hAnsi="TH SarabunIT๙" w:cs="TH SarabunIT๙" w:hint="cs"/>
          <w:sz w:val="32"/>
          <w:szCs w:val="32"/>
          <w:cs/>
        </w:rPr>
        <w:t xml:space="preserve"> 2558  โดยมีหนังสือแจ้งเวียนให้ส่วนราชการในส่วนภูมิภาค ให้เริ่มถือปฏิบัติตั้งแต่วันที่  1  กรกฏาคม  2558  เป็นต้นไป (ตามหนังสือด่วนที่สุด  กค(กวพ) 0421.3/ว188  ลงวันที่  27  พฤษภาคม  2558) วงเงินที่ใช้บังคับ ใช้สำหรับการจัดหาพัสดุ</w:t>
      </w:r>
      <w:r w:rsidR="000C3689" w:rsidRPr="00B21FD5">
        <w:rPr>
          <w:rFonts w:ascii="TH SarabunIT๙" w:hAnsi="TH SarabunIT๙" w:cs="TH SarabunIT๙" w:hint="cs"/>
          <w:sz w:val="32"/>
          <w:szCs w:val="32"/>
          <w:cs/>
        </w:rPr>
        <w:t>ครั้งหนึ่งของส่วนราชการ ซึ่งมีราคาเกิน 100,000  บาท ซึ่งเป็นช่วงระยะเวลาที่หน่วยงานต้อง</w:t>
      </w:r>
      <w:r w:rsidR="00B21FD5" w:rsidRPr="00B21FD5">
        <w:rPr>
          <w:rFonts w:ascii="TH SarabunIT๙" w:hAnsi="TH SarabunIT๙" w:cs="TH SarabunIT๙" w:hint="cs"/>
          <w:sz w:val="32"/>
          <w:szCs w:val="32"/>
          <w:cs/>
        </w:rPr>
        <w:t xml:space="preserve">ดำเนินการจัดซื้อจัดจ้างของปีงบประมาณ พ.ศ. 2559  จึงทำให้เกิดความไม่คล่องตัวในการดำเนินการเนื่องจากเป็นการปรับปรุงระบบใหม่ต้องเรียนรู้วิธีการปฏิบัติและแนวทางปฏิบัติใหม่ทั้งส่วนราชการและผู้ค้าภาครัฐ ทำให้พบข้อปัญหาต่างๆ ดังนี้ </w:t>
      </w:r>
    </w:p>
    <w:p w:rsidR="00B21FD5" w:rsidRDefault="00B21FD5" w:rsidP="00B21FD5">
      <w:pPr>
        <w:pStyle w:val="a3"/>
        <w:numPr>
          <w:ilvl w:val="0"/>
          <w:numId w:val="2"/>
        </w:numPr>
        <w:spacing w:after="0"/>
        <w:ind w:firstLine="0"/>
        <w:rPr>
          <w:rFonts w:ascii="TH SarabunIT๙" w:hAnsi="TH SarabunIT๙" w:cs="TH SarabunIT๙" w:hint="cs"/>
          <w:noProof/>
          <w:sz w:val="32"/>
          <w:szCs w:val="32"/>
        </w:rPr>
      </w:pPr>
      <w:r>
        <w:rPr>
          <w:rFonts w:ascii="TH SarabunIT๙" w:hAnsi="TH SarabunIT๙" w:cs="TH SarabunIT๙" w:hint="cs"/>
          <w:noProof/>
          <w:sz w:val="32"/>
          <w:szCs w:val="32"/>
          <w:cs/>
        </w:rPr>
        <w:t xml:space="preserve"> ผู้ค้าภาครัฐ ยังไม่เข้าใจระบบการเสนอราคาผ่านทางระบบอิเล็กทรอนิกส์ จึงทำให้เกิดการแข่งขันในการเสนอราคาน้อยราย</w:t>
      </w:r>
    </w:p>
    <w:p w:rsidR="00B21FD5" w:rsidRDefault="00B21FD5" w:rsidP="00B21FD5">
      <w:pPr>
        <w:pStyle w:val="a3"/>
        <w:numPr>
          <w:ilvl w:val="0"/>
          <w:numId w:val="2"/>
        </w:numPr>
        <w:spacing w:after="0"/>
        <w:ind w:firstLine="0"/>
        <w:rPr>
          <w:rFonts w:ascii="TH SarabunIT๙" w:hAnsi="TH SarabunIT๙" w:cs="TH SarabunIT๙" w:hint="cs"/>
          <w:noProof/>
          <w:sz w:val="32"/>
          <w:szCs w:val="32"/>
        </w:rPr>
      </w:pPr>
      <w:r>
        <w:rPr>
          <w:rFonts w:ascii="TH SarabunIT๙" w:hAnsi="TH SarabunIT๙" w:cs="TH SarabunIT๙" w:hint="cs"/>
          <w:noProof/>
          <w:sz w:val="32"/>
          <w:szCs w:val="32"/>
          <w:cs/>
        </w:rPr>
        <w:t>เว็บไซต์การจัดซื้อจัดจ้างภาครัฐ มีปัญหาในการเชื่อมต่อ, ช้า และหลุดบ่อย</w:t>
      </w:r>
    </w:p>
    <w:p w:rsidR="00B21FD5" w:rsidRDefault="00B21FD5" w:rsidP="00B21FD5">
      <w:pPr>
        <w:pStyle w:val="a3"/>
        <w:numPr>
          <w:ilvl w:val="0"/>
          <w:numId w:val="2"/>
        </w:numPr>
        <w:spacing w:after="0"/>
        <w:ind w:firstLine="0"/>
        <w:rPr>
          <w:rFonts w:ascii="TH SarabunIT๙" w:hAnsi="TH SarabunIT๙" w:cs="TH SarabunIT๙" w:hint="cs"/>
          <w:noProof/>
          <w:sz w:val="32"/>
          <w:szCs w:val="32"/>
        </w:rPr>
      </w:pPr>
      <w:r>
        <w:rPr>
          <w:rFonts w:ascii="TH SarabunIT๙" w:hAnsi="TH SarabunIT๙" w:cs="TH SarabunIT๙" w:hint="cs"/>
          <w:noProof/>
          <w:sz w:val="32"/>
          <w:szCs w:val="32"/>
          <w:cs/>
        </w:rPr>
        <w:t>เอกสารที่ผู้ค้าภาครัฐยื่นผ่านระบบมีความไม่ชัดเจนทำให้เกิดควมยุ่งยากแก่คณะกรรมการพิจารณาผลในการตรวจสอบคุณสมบัติ</w:t>
      </w:r>
    </w:p>
    <w:p w:rsidR="00B21FD5" w:rsidRDefault="00B21FD5" w:rsidP="00B21FD5">
      <w:pPr>
        <w:pStyle w:val="a3"/>
        <w:numPr>
          <w:ilvl w:val="0"/>
          <w:numId w:val="5"/>
        </w:numPr>
        <w:spacing w:after="0"/>
        <w:rPr>
          <w:rFonts w:ascii="TH SarabunIT๙" w:hAnsi="TH SarabunIT๙" w:cs="TH SarabunIT๙" w:hint="cs"/>
          <w:noProof/>
          <w:sz w:val="32"/>
          <w:szCs w:val="32"/>
        </w:rPr>
      </w:pPr>
      <w:r>
        <w:rPr>
          <w:rFonts w:ascii="TH SarabunIT๙" w:hAnsi="TH SarabunIT๙" w:cs="TH SarabunIT๙" w:hint="cs"/>
          <w:noProof/>
          <w:sz w:val="32"/>
          <w:szCs w:val="32"/>
          <w:cs/>
        </w:rPr>
        <w:lastRenderedPageBreak/>
        <w:t xml:space="preserve"> ปัญหาความพร้อมด้านสถานที่ก่อสร้าง ทำให้เกิดการส่งมอบสถานที่ก่อสร้างล่าช้ากว่ากำหนดในสัญญา ทำให้การก่อสร้างไม่เป็นไปกำหนดในงวดงานและส่งผลกระทบการเบิกจ่ายไม่เป็นไปตามแผนที่กำหนดไว้ </w:t>
      </w:r>
    </w:p>
    <w:p w:rsidR="00B21FD5" w:rsidRDefault="00B21FD5" w:rsidP="00B21FD5">
      <w:pPr>
        <w:pStyle w:val="a3"/>
        <w:numPr>
          <w:ilvl w:val="0"/>
          <w:numId w:val="5"/>
        </w:numPr>
        <w:spacing w:after="0"/>
        <w:rPr>
          <w:rFonts w:ascii="TH SarabunIT๙" w:hAnsi="TH SarabunIT๙" w:cs="TH SarabunIT๙" w:hint="cs"/>
          <w:noProof/>
          <w:sz w:val="32"/>
          <w:szCs w:val="32"/>
        </w:rPr>
      </w:pPr>
      <w:r>
        <w:rPr>
          <w:rFonts w:ascii="TH SarabunIT๙" w:hAnsi="TH SarabunIT๙" w:cs="TH SarabunIT๙" w:hint="cs"/>
          <w:noProof/>
          <w:sz w:val="32"/>
          <w:szCs w:val="32"/>
          <w:cs/>
        </w:rPr>
        <w:t xml:space="preserve">ปัญหาจากปัจจัยภายนอกไม่สามารถควบคุมได้ อาทิเช่น การไหลของเอกสารการดำเนินงานรับเรื่องของหน่วยงานที่เกี่ยวข้องจึงทำให้กระบวนการบางขั้นตอนเกิดความล่าช้า </w:t>
      </w:r>
    </w:p>
    <w:p w:rsidR="00B21FD5" w:rsidRDefault="00B21FD5" w:rsidP="00B21FD5">
      <w:pPr>
        <w:pStyle w:val="a3"/>
        <w:spacing w:after="0"/>
        <w:ind w:left="1080"/>
        <w:rPr>
          <w:rFonts w:ascii="TH SarabunIT๙" w:hAnsi="TH SarabunIT๙" w:cs="TH SarabunIT๙" w:hint="cs"/>
          <w:noProof/>
          <w:sz w:val="32"/>
          <w:szCs w:val="32"/>
        </w:rPr>
      </w:pPr>
    </w:p>
    <w:p w:rsidR="00B21FD5" w:rsidRDefault="00B21FD5" w:rsidP="00B21FD5">
      <w:pPr>
        <w:pStyle w:val="a3"/>
        <w:spacing w:before="360" w:after="0"/>
        <w:ind w:left="0"/>
        <w:rPr>
          <w:rFonts w:ascii="TH SarabunIT๙" w:hAnsi="TH SarabunIT๙" w:cs="TH SarabunIT๙" w:hint="cs"/>
          <w:noProof/>
          <w:sz w:val="32"/>
          <w:szCs w:val="32"/>
        </w:rPr>
      </w:pPr>
      <w:r>
        <w:rPr>
          <w:rFonts w:ascii="TH SarabunIT๙" w:hAnsi="TH SarabunIT๙" w:cs="TH SarabunIT๙" w:hint="cs"/>
          <w:noProof/>
          <w:sz w:val="32"/>
          <w:szCs w:val="32"/>
          <w:cs/>
        </w:rPr>
        <w:t xml:space="preserve">ข้อเสนอแนะและพัฒนาในการปฏิบัติงานในปีงบประมาณ พ.ศ. 2560 </w:t>
      </w:r>
    </w:p>
    <w:p w:rsidR="00B21FD5" w:rsidRDefault="00B21FD5" w:rsidP="00B21FD5">
      <w:pPr>
        <w:pStyle w:val="a3"/>
        <w:numPr>
          <w:ilvl w:val="0"/>
          <w:numId w:val="6"/>
        </w:numPr>
        <w:spacing w:before="360" w:after="0"/>
        <w:rPr>
          <w:rFonts w:ascii="TH SarabunIT๙" w:hAnsi="TH SarabunIT๙" w:cs="TH SarabunIT๙" w:hint="cs"/>
          <w:noProof/>
          <w:sz w:val="32"/>
          <w:szCs w:val="32"/>
        </w:rPr>
      </w:pPr>
      <w:r>
        <w:rPr>
          <w:rFonts w:ascii="TH SarabunIT๙" w:hAnsi="TH SarabunIT๙" w:cs="TH SarabunIT๙" w:hint="cs"/>
          <w:noProof/>
          <w:sz w:val="32"/>
          <w:szCs w:val="32"/>
          <w:cs/>
        </w:rPr>
        <w:t xml:space="preserve"> เพื่อเป็นการกำกับติดตามการจัดซื้อจัดจ้าง งานพัสดุ ได้จัดทำแผนกำกับการจัดซื้อจัดจ้าง (</w:t>
      </w:r>
      <w:r>
        <w:rPr>
          <w:rFonts w:ascii="TH SarabunIT๙" w:hAnsi="TH SarabunIT๙" w:cs="TH SarabunIT๙"/>
          <w:noProof/>
          <w:sz w:val="32"/>
          <w:szCs w:val="32"/>
        </w:rPr>
        <w:t>time line)  เป็นรายตัว เพื่อกำกับการทำงานให้เป็นไปตามขั้นตอน</w:t>
      </w:r>
      <w:r>
        <w:rPr>
          <w:rFonts w:ascii="TH SarabunIT๙" w:hAnsi="TH SarabunIT๙" w:cs="TH SarabunIT๙" w:hint="cs"/>
          <w:noProof/>
          <w:sz w:val="32"/>
          <w:szCs w:val="32"/>
          <w:cs/>
        </w:rPr>
        <w:t>และระยะเวลาที่ถูกต้องตามระเบียบ</w:t>
      </w:r>
    </w:p>
    <w:p w:rsidR="00B21FD5" w:rsidRDefault="00B21FD5" w:rsidP="00B21FD5">
      <w:pPr>
        <w:pStyle w:val="a3"/>
        <w:numPr>
          <w:ilvl w:val="0"/>
          <w:numId w:val="6"/>
        </w:numPr>
        <w:spacing w:before="360" w:after="0"/>
        <w:rPr>
          <w:rFonts w:ascii="TH SarabunIT๙" w:hAnsi="TH SarabunIT๙" w:cs="TH SarabunIT๙" w:hint="cs"/>
          <w:noProof/>
          <w:sz w:val="32"/>
          <w:szCs w:val="32"/>
        </w:rPr>
      </w:pPr>
      <w:r>
        <w:rPr>
          <w:rFonts w:ascii="TH SarabunIT๙" w:hAnsi="TH SarabunIT๙" w:cs="TH SarabunIT๙" w:hint="cs"/>
          <w:noProof/>
          <w:sz w:val="32"/>
          <w:szCs w:val="32"/>
          <w:cs/>
        </w:rPr>
        <w:t xml:space="preserve">มีการประชุมเร่งรัดติดตามผลการดำเนินงานเป็นประจำทุกสัปดาห์ </w:t>
      </w:r>
    </w:p>
    <w:p w:rsidR="00B21FD5" w:rsidRDefault="00B21FD5" w:rsidP="00B21FD5">
      <w:pPr>
        <w:pStyle w:val="a3"/>
        <w:numPr>
          <w:ilvl w:val="0"/>
          <w:numId w:val="6"/>
        </w:numPr>
        <w:spacing w:before="360" w:after="0"/>
        <w:rPr>
          <w:rFonts w:ascii="TH SarabunIT๙" w:hAnsi="TH SarabunIT๙" w:cs="TH SarabunIT๙" w:hint="cs"/>
          <w:noProof/>
          <w:sz w:val="32"/>
          <w:szCs w:val="32"/>
        </w:rPr>
      </w:pPr>
      <w:r>
        <w:rPr>
          <w:rFonts w:ascii="TH SarabunIT๙" w:hAnsi="TH SarabunIT๙" w:cs="TH SarabunIT๙" w:hint="cs"/>
          <w:noProof/>
          <w:sz w:val="32"/>
          <w:szCs w:val="32"/>
          <w:cs/>
        </w:rPr>
        <w:t xml:space="preserve">ความพร้อมของสถานที่ก่อสร้าง แก้ปัญหาโดยการแจ้งให้หน่วยงานที่ได้รับจัดสรรงบประมาณในการก่อสร้างให้เตรียมความพร้อมของสถานที่ เมื่อลงนามในสัญญาแล้ว </w:t>
      </w:r>
      <w:r w:rsidR="00911405">
        <w:rPr>
          <w:rFonts w:ascii="TH SarabunIT๙" w:hAnsi="TH SarabunIT๙" w:cs="TH SarabunIT๙" w:hint="cs"/>
          <w:noProof/>
          <w:sz w:val="32"/>
          <w:szCs w:val="32"/>
          <w:cs/>
        </w:rPr>
        <w:t xml:space="preserve">สามารถส่งมอบสถานที่ก่อสร้างให้ผู้รับจ้างเริ่มปฏิบัติงานได้เพื่อให้เป็นไปตามงวดงานและงวดเงินที่กำหนด </w:t>
      </w:r>
    </w:p>
    <w:p w:rsidR="00911405" w:rsidRDefault="00911405" w:rsidP="00B21FD5">
      <w:pPr>
        <w:pStyle w:val="a3"/>
        <w:numPr>
          <w:ilvl w:val="0"/>
          <w:numId w:val="6"/>
        </w:numPr>
        <w:spacing w:before="360" w:after="0"/>
        <w:rPr>
          <w:rFonts w:ascii="TH SarabunIT๙" w:hAnsi="TH SarabunIT๙" w:cs="TH SarabunIT๙" w:hint="cs"/>
          <w:noProof/>
          <w:sz w:val="32"/>
          <w:szCs w:val="32"/>
        </w:rPr>
      </w:pPr>
      <w:r>
        <w:rPr>
          <w:rFonts w:ascii="TH SarabunIT๙" w:hAnsi="TH SarabunIT๙" w:cs="TH SarabunIT๙" w:hint="cs"/>
          <w:noProof/>
          <w:sz w:val="32"/>
          <w:szCs w:val="32"/>
          <w:cs/>
        </w:rPr>
        <w:t>จัดทำโครงการการประชุมเชิงปฏิบัติการให้แก่เจ้าหน้าที่พัสดุ</w:t>
      </w:r>
      <w:r w:rsidR="006D0A20">
        <w:rPr>
          <w:rFonts w:ascii="TH SarabunIT๙" w:hAnsi="TH SarabunIT๙" w:cs="TH SarabunIT๙" w:hint="cs"/>
          <w:noProof/>
          <w:sz w:val="32"/>
          <w:szCs w:val="32"/>
          <w:cs/>
        </w:rPr>
        <w:t xml:space="preserve"> หัวหน้าเจ้าหน้าที่พัสดุ ในการปฏิบัติงานในเว็บไซต์กรมบัญชีกลาง การจัดซื้อจัดจ้างภาครัฐ  และกำหนดวิธีการปฏิบัติให้เป็นแนวทางเดียวกันทุกหน่วยงานโดยเน้นประเด็นที่เกิดปัญหาต่างๆ </w:t>
      </w:r>
    </w:p>
    <w:p w:rsidR="006D0A20" w:rsidRDefault="006D0A20" w:rsidP="00B21FD5">
      <w:pPr>
        <w:pStyle w:val="a3"/>
        <w:numPr>
          <w:ilvl w:val="0"/>
          <w:numId w:val="6"/>
        </w:numPr>
        <w:spacing w:before="360" w:after="0"/>
        <w:rPr>
          <w:rFonts w:ascii="TH SarabunIT๙" w:hAnsi="TH SarabunIT๙" w:cs="TH SarabunIT๙" w:hint="cs"/>
          <w:noProof/>
          <w:sz w:val="32"/>
          <w:szCs w:val="32"/>
        </w:rPr>
      </w:pPr>
      <w:r>
        <w:rPr>
          <w:rFonts w:ascii="TH SarabunIT๙" w:hAnsi="TH SarabunIT๙" w:cs="TH SarabunIT๙" w:hint="cs"/>
          <w:noProof/>
          <w:sz w:val="32"/>
          <w:szCs w:val="32"/>
          <w:cs/>
        </w:rPr>
        <w:t xml:space="preserve">ติดตามเอกสารที่เสนอไปยังผู้มีอำนาจอนุมัติในแต่ละขั้นตอนอย่างกระชั้นชิดเพื่อความรวเร็วในการไหลของเอกสารต่อไป </w:t>
      </w:r>
    </w:p>
    <w:p w:rsidR="006D0A20" w:rsidRDefault="004E2D3D" w:rsidP="00B21FD5">
      <w:pPr>
        <w:pStyle w:val="a3"/>
        <w:numPr>
          <w:ilvl w:val="0"/>
          <w:numId w:val="6"/>
        </w:numPr>
        <w:spacing w:before="360" w:after="0"/>
        <w:rPr>
          <w:rFonts w:ascii="TH SarabunIT๙" w:hAnsi="TH SarabunIT๙" w:cs="TH SarabunIT๙" w:hint="cs"/>
          <w:noProof/>
          <w:sz w:val="32"/>
          <w:szCs w:val="32"/>
        </w:rPr>
      </w:pPr>
      <w:r>
        <w:rPr>
          <w:rFonts w:ascii="TH SarabunIT๙" w:hAnsi="TH SarabunIT๙" w:cs="TH SarabunIT๙" w:hint="cs"/>
          <w:noProof/>
          <w:sz w:val="32"/>
          <w:szCs w:val="32"/>
          <w:cs/>
        </w:rPr>
        <w:t xml:space="preserve">ติดตามการก่อสร้างและเร่งรัดการเบิกจ่ายให้ผู้รับจ้างดำเนินการก่อสร้างและส่งงานให้เป็นไปตามงวดงานที่กำหนดเพื่อลดปัญหาการกันเงินไว้เบิกเหลื่อมปีให้น้อยที่สุด </w:t>
      </w:r>
    </w:p>
    <w:p w:rsidR="00BA3B45" w:rsidRPr="00BA3B45" w:rsidRDefault="00BA3B45" w:rsidP="00BA3B45">
      <w:pPr>
        <w:spacing w:before="360" w:after="0"/>
        <w:rPr>
          <w:rFonts w:ascii="TH SarabunIT๙" w:hAnsi="TH SarabunIT๙" w:cs="TH SarabunIT๙" w:hint="cs"/>
          <w:noProof/>
          <w:sz w:val="32"/>
          <w:szCs w:val="32"/>
        </w:rPr>
      </w:pPr>
    </w:p>
    <w:p w:rsidR="00B21FD5" w:rsidRPr="00B21FD5" w:rsidRDefault="00B21FD5" w:rsidP="00B21FD5">
      <w:pPr>
        <w:pStyle w:val="a3"/>
        <w:spacing w:after="0"/>
        <w:ind w:left="0"/>
        <w:rPr>
          <w:rFonts w:ascii="TH SarabunIT๙" w:hAnsi="TH SarabunIT๙" w:cs="TH SarabunIT๙"/>
          <w:noProof/>
          <w:sz w:val="32"/>
          <w:szCs w:val="32"/>
        </w:rPr>
      </w:pPr>
    </w:p>
    <w:p w:rsidR="001B71D3" w:rsidRDefault="001B71D3" w:rsidP="001B71D3">
      <w:pPr>
        <w:pStyle w:val="a3"/>
        <w:ind w:left="1080"/>
        <w:rPr>
          <w:rFonts w:ascii="TH SarabunIT๙" w:hAnsi="TH SarabunIT๙" w:cs="TH SarabunIT๙"/>
          <w:sz w:val="32"/>
          <w:szCs w:val="32"/>
        </w:rPr>
      </w:pPr>
    </w:p>
    <w:p w:rsidR="001B71D3" w:rsidRDefault="001B71D3" w:rsidP="001B71D3">
      <w:pPr>
        <w:pStyle w:val="a3"/>
        <w:ind w:left="1080"/>
        <w:rPr>
          <w:rFonts w:ascii="TH SarabunIT๙" w:hAnsi="TH SarabunIT๙" w:cs="TH SarabunIT๙"/>
          <w:sz w:val="32"/>
          <w:szCs w:val="32"/>
        </w:rPr>
      </w:pPr>
    </w:p>
    <w:p w:rsidR="001B71D3" w:rsidRDefault="001B71D3" w:rsidP="001B71D3">
      <w:pPr>
        <w:pStyle w:val="a3"/>
        <w:ind w:left="1080"/>
        <w:rPr>
          <w:rFonts w:ascii="TH SarabunIT๙" w:hAnsi="TH SarabunIT๙" w:cs="TH SarabunIT๙"/>
          <w:sz w:val="32"/>
          <w:szCs w:val="32"/>
        </w:rPr>
      </w:pPr>
    </w:p>
    <w:p w:rsidR="001B71D3" w:rsidRPr="001B71D3" w:rsidRDefault="001B71D3" w:rsidP="001B71D3">
      <w:pPr>
        <w:pStyle w:val="a3"/>
        <w:ind w:left="1080"/>
        <w:rPr>
          <w:rFonts w:ascii="TH SarabunIT๙" w:hAnsi="TH SarabunIT๙" w:cs="TH SarabunIT๙"/>
          <w:sz w:val="32"/>
          <w:szCs w:val="32"/>
          <w:cs/>
        </w:rPr>
      </w:pPr>
    </w:p>
    <w:sectPr w:rsidR="001B71D3" w:rsidRPr="001B71D3" w:rsidSect="00767F16">
      <w:pgSz w:w="12240" w:h="15840"/>
      <w:pgMar w:top="1440" w:right="126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105F" w:rsidRDefault="0094105F" w:rsidP="00B06788">
      <w:pPr>
        <w:pStyle w:val="a3"/>
        <w:spacing w:after="0" w:line="240" w:lineRule="auto"/>
      </w:pPr>
      <w:r>
        <w:separator/>
      </w:r>
    </w:p>
  </w:endnote>
  <w:endnote w:type="continuationSeparator" w:id="1">
    <w:p w:rsidR="0094105F" w:rsidRDefault="0094105F" w:rsidP="00B06788">
      <w:pPr>
        <w:pStyle w:val="a3"/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105F" w:rsidRDefault="0094105F" w:rsidP="00B06788">
      <w:pPr>
        <w:pStyle w:val="a3"/>
        <w:spacing w:after="0" w:line="240" w:lineRule="auto"/>
      </w:pPr>
      <w:r>
        <w:separator/>
      </w:r>
    </w:p>
  </w:footnote>
  <w:footnote w:type="continuationSeparator" w:id="1">
    <w:p w:rsidR="0094105F" w:rsidRDefault="0094105F" w:rsidP="00B06788">
      <w:pPr>
        <w:pStyle w:val="a3"/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022B8"/>
    <w:multiLevelType w:val="hybridMultilevel"/>
    <w:tmpl w:val="44EEB0BC"/>
    <w:lvl w:ilvl="0" w:tplc="12300E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850193"/>
    <w:multiLevelType w:val="hybridMultilevel"/>
    <w:tmpl w:val="8C7CFB66"/>
    <w:lvl w:ilvl="0" w:tplc="4E5EC7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DD52BC0"/>
    <w:multiLevelType w:val="hybridMultilevel"/>
    <w:tmpl w:val="B9C4188C"/>
    <w:lvl w:ilvl="0" w:tplc="87181778">
      <w:numFmt w:val="bullet"/>
      <w:lvlText w:val="-"/>
      <w:lvlJc w:val="left"/>
      <w:pPr>
        <w:ind w:left="10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B8449E3"/>
    <w:multiLevelType w:val="hybridMultilevel"/>
    <w:tmpl w:val="16DC3F44"/>
    <w:lvl w:ilvl="0" w:tplc="4382449A">
      <w:numFmt w:val="bullet"/>
      <w:lvlText w:val="-"/>
      <w:lvlJc w:val="left"/>
      <w:pPr>
        <w:ind w:left="10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8F57EE5"/>
    <w:multiLevelType w:val="hybridMultilevel"/>
    <w:tmpl w:val="D0CE0BA8"/>
    <w:lvl w:ilvl="0" w:tplc="A82C45A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708B4637"/>
    <w:multiLevelType w:val="hybridMultilevel"/>
    <w:tmpl w:val="1C683296"/>
    <w:lvl w:ilvl="0" w:tplc="50A06C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035BCF"/>
    <w:rsid w:val="00035BCF"/>
    <w:rsid w:val="000B43ED"/>
    <w:rsid w:val="000C3689"/>
    <w:rsid w:val="001B71D3"/>
    <w:rsid w:val="002D5F2F"/>
    <w:rsid w:val="004E2D3D"/>
    <w:rsid w:val="005D706F"/>
    <w:rsid w:val="006462C8"/>
    <w:rsid w:val="006D0A20"/>
    <w:rsid w:val="006F4FF3"/>
    <w:rsid w:val="00767F16"/>
    <w:rsid w:val="008A2707"/>
    <w:rsid w:val="00911405"/>
    <w:rsid w:val="0094105F"/>
    <w:rsid w:val="00A50F59"/>
    <w:rsid w:val="00B06788"/>
    <w:rsid w:val="00B21FD5"/>
    <w:rsid w:val="00BA3B45"/>
    <w:rsid w:val="00BD4B50"/>
    <w:rsid w:val="00CA6A98"/>
    <w:rsid w:val="00D139E6"/>
    <w:rsid w:val="00EE3AB4"/>
    <w:rsid w:val="00F208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70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7F1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67F1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767F16"/>
    <w:rPr>
      <w:rFonts w:ascii="Tahoma" w:hAnsi="Tahoma" w:cs="Angsana New"/>
      <w:sz w:val="16"/>
      <w:szCs w:val="20"/>
    </w:rPr>
  </w:style>
  <w:style w:type="table" w:styleId="a6">
    <w:name w:val="Table Grid"/>
    <w:basedOn w:val="a1"/>
    <w:uiPriority w:val="59"/>
    <w:rsid w:val="001B71D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semiHidden/>
    <w:unhideWhenUsed/>
    <w:rsid w:val="00B067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semiHidden/>
    <w:rsid w:val="00B06788"/>
  </w:style>
  <w:style w:type="paragraph" w:styleId="a9">
    <w:name w:val="footer"/>
    <w:basedOn w:val="a"/>
    <w:link w:val="aa"/>
    <w:uiPriority w:val="99"/>
    <w:semiHidden/>
    <w:unhideWhenUsed/>
    <w:rsid w:val="00B067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semiHidden/>
    <w:rsid w:val="00B0678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___Microsoft_Office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autoTitleDeleted val="1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จำนวนเงินทั้งสิ้น </c:v>
                </c:pt>
              </c:strCache>
            </c:strRef>
          </c:tx>
          <c:dLbls>
            <c:dLbl>
              <c:idx val="0"/>
              <c:layout>
                <c:manualLayout>
                  <c:x val="-9.4116724992709233E-2"/>
                  <c:y val="0.16065866766654163"/>
                </c:manualLayout>
              </c:layout>
              <c:spPr/>
              <c:txPr>
                <a:bodyPr/>
                <a:lstStyle/>
                <a:p>
                  <a:pPr>
                    <a:defRPr sz="1600"/>
                  </a:pPr>
                  <a:endParaRPr lang="en-US"/>
                </a:p>
              </c:txPr>
              <c:showCatName val="1"/>
              <c:showPercent val="1"/>
            </c:dLbl>
            <c:dLbl>
              <c:idx val="1"/>
              <c:layout>
                <c:manualLayout>
                  <c:x val="8.148166375036453E-2"/>
                  <c:y val="-0.35022153480814899"/>
                </c:manualLayout>
              </c:layout>
              <c:spPr/>
              <c:txPr>
                <a:bodyPr/>
                <a:lstStyle/>
                <a:p>
                  <a:pPr>
                    <a:defRPr sz="1600"/>
                  </a:pPr>
                  <a:endParaRPr lang="en-US"/>
                </a:p>
              </c:txPr>
              <c:showCatName val="1"/>
              <c:showPercent val="1"/>
            </c:dLbl>
            <c:showCatName val="1"/>
            <c:showPercent val="1"/>
            <c:showLeaderLines val="1"/>
          </c:dLbls>
          <c:cat>
            <c:strRef>
              <c:f>Sheet1!$A$2:$A$5</c:f>
              <c:strCache>
                <c:ptCount val="2"/>
                <c:pt idx="0">
                  <c:v>ค่าครุภัณฑ์</c:v>
                </c:pt>
                <c:pt idx="1">
                  <c:v>ค่าที่ดินและสิ่งก่อสร้าง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 formatCode="#,##0">
                  <c:v>40121000</c:v>
                </c:pt>
                <c:pt idx="1">
                  <c:v>251940200</c:v>
                </c:pt>
              </c:numCache>
            </c:numRef>
          </c:val>
        </c:ser>
        <c:dLbls>
          <c:showCatName val="1"/>
          <c:showPercent val="1"/>
        </c:dLbls>
        <c:firstSliceAng val="0"/>
      </c:pieChart>
    </c:plotArea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style val="27"/>
  <c:chart>
    <c:autoTitleDeleted val="1"/>
    <c:plotArea>
      <c:layout/>
      <c:barChart>
        <c:barDir val="col"/>
        <c:grouping val="clustered"/>
        <c:ser>
          <c:idx val="0"/>
          <c:order val="0"/>
          <c:tx>
            <c:strRef>
              <c:f>Sheet1!$B$2</c:f>
              <c:strCache>
                <c:ptCount val="1"/>
                <c:pt idx="0">
                  <c:v>คอลัมน์1</c:v>
                </c:pt>
              </c:strCache>
            </c:strRef>
          </c:tx>
          <c:dLbls>
            <c:txPr>
              <a:bodyPr/>
              <a:lstStyle/>
              <a:p>
                <a:pPr>
                  <a:defRPr sz="1050"/>
                </a:pPr>
                <a:endParaRPr lang="en-US"/>
              </a:p>
            </c:txPr>
            <c:showVal val="1"/>
          </c:dLbls>
          <c:cat>
            <c:strRef>
              <c:f>Sheet1!$A$3:$A$5</c:f>
              <c:strCache>
                <c:ptCount val="3"/>
                <c:pt idx="0">
                  <c:v>วิธีตกลงราคา</c:v>
                </c:pt>
                <c:pt idx="1">
                  <c:v>วิธีสอบราคา</c:v>
                </c:pt>
                <c:pt idx="2">
                  <c:v>วิธี e-bidding</c:v>
                </c:pt>
              </c:strCache>
            </c:strRef>
          </c:cat>
          <c:val>
            <c:numRef>
              <c:f>Sheet1!$B$3:$B$5</c:f>
              <c:numCache>
                <c:formatCode>General</c:formatCode>
                <c:ptCount val="3"/>
                <c:pt idx="0">
                  <c:v>0.33000000000000024</c:v>
                </c:pt>
                <c:pt idx="1">
                  <c:v>1.46</c:v>
                </c:pt>
                <c:pt idx="2">
                  <c:v>98.210000000000022</c:v>
                </c:pt>
              </c:numCache>
            </c:numRef>
          </c:val>
        </c:ser>
        <c:dLbls>
          <c:showVal val="1"/>
        </c:dLbls>
        <c:overlap val="-25"/>
        <c:axId val="151926272"/>
        <c:axId val="151927808"/>
      </c:barChart>
      <c:catAx>
        <c:axId val="151926272"/>
        <c:scaling>
          <c:orientation val="minMax"/>
        </c:scaling>
        <c:axPos val="b"/>
        <c:majorTickMark val="none"/>
        <c:tickLblPos val="nextTo"/>
        <c:txPr>
          <a:bodyPr/>
          <a:lstStyle/>
          <a:p>
            <a:pPr>
              <a:defRPr sz="1600">
                <a:latin typeface="TH SarabunIT๙" pitchFamily="34" charset="-34"/>
                <a:cs typeface="TH SarabunIT๙" pitchFamily="34" charset="-34"/>
              </a:defRPr>
            </a:pPr>
            <a:endParaRPr lang="en-US"/>
          </a:p>
        </c:txPr>
        <c:crossAx val="151927808"/>
        <c:crosses val="autoZero"/>
        <c:auto val="1"/>
        <c:lblAlgn val="ctr"/>
        <c:lblOffset val="100"/>
      </c:catAx>
      <c:valAx>
        <c:axId val="151927808"/>
        <c:scaling>
          <c:orientation val="minMax"/>
        </c:scaling>
        <c:delete val="1"/>
        <c:axPos val="l"/>
        <c:numFmt formatCode="General" sourceLinked="1"/>
        <c:majorTickMark val="none"/>
        <c:tickLblPos val="nextTo"/>
        <c:crossAx val="151926272"/>
        <c:crosses val="autoZero"/>
        <c:crossBetween val="between"/>
      </c:valAx>
    </c:plotArea>
    <c:plotVisOnly val="1"/>
  </c:chart>
  <c:externalData r:id="rId1"/>
</c:chartSpace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4</Pages>
  <Words>868</Words>
  <Characters>4949</Characters>
  <Application>Microsoft Office Word</Application>
  <DocSecurity>0</DocSecurity>
  <Lines>41</Lines>
  <Paragraphs>11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ACER1</dc:creator>
  <cp:lastModifiedBy>ACER1</cp:lastModifiedBy>
  <cp:revision>6</cp:revision>
  <dcterms:created xsi:type="dcterms:W3CDTF">2017-01-09T01:53:00Z</dcterms:created>
  <dcterms:modified xsi:type="dcterms:W3CDTF">2017-01-10T08:14:00Z</dcterms:modified>
</cp:coreProperties>
</file>